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633D0" w14:textId="77777777" w:rsidR="00BD532E" w:rsidRDefault="00BD532E">
      <w:pPr>
        <w:pStyle w:val="Body"/>
      </w:pPr>
    </w:p>
    <w:p w14:paraId="03C633D1" w14:textId="77777777" w:rsidR="00BD532E" w:rsidRDefault="00BD532E">
      <w:pPr>
        <w:pStyle w:val="Body"/>
      </w:pPr>
    </w:p>
    <w:p w14:paraId="03C633D2" w14:textId="77777777" w:rsidR="00BD532E" w:rsidRDefault="003909AC">
      <w:pPr>
        <w:pStyle w:val="Body"/>
        <w:spacing w:line="360" w:lineRule="auto"/>
        <w:rPr>
          <w:b/>
          <w:bCs/>
        </w:rPr>
      </w:pPr>
      <w:r>
        <w:rPr>
          <w:b/>
          <w:bCs/>
          <w:lang w:val="de-DE"/>
        </w:rPr>
        <w:t xml:space="preserve">SEZNAM </w:t>
      </w:r>
      <w:r>
        <w:rPr>
          <w:b/>
          <w:bCs/>
        </w:rPr>
        <w:t xml:space="preserve">ČÁSTÍ </w:t>
      </w:r>
      <w:r>
        <w:rPr>
          <w:b/>
          <w:bCs/>
        </w:rPr>
        <w:tab/>
      </w:r>
      <w:r>
        <w:rPr>
          <w:b/>
          <w:bCs/>
        </w:rPr>
        <w:tab/>
        <w:t>D.1.5. - Vnitřní vybavení, Interiér</w:t>
      </w:r>
    </w:p>
    <w:p w14:paraId="03C633D3" w14:textId="77777777" w:rsidR="00BD532E" w:rsidRDefault="00BD532E">
      <w:pPr>
        <w:pStyle w:val="Body"/>
        <w:spacing w:line="360" w:lineRule="auto"/>
      </w:pPr>
    </w:p>
    <w:p w14:paraId="03C633D4" w14:textId="77777777" w:rsidR="00BD532E" w:rsidRDefault="003909AC">
      <w:pPr>
        <w:pStyle w:val="Body"/>
        <w:spacing w:line="360" w:lineRule="auto"/>
        <w:rPr>
          <w:i/>
          <w:iCs/>
          <w:color w:val="5E5E5E"/>
        </w:rPr>
      </w:pPr>
      <w:r>
        <w:rPr>
          <w:i/>
          <w:iCs/>
          <w:color w:val="5E5E5E"/>
        </w:rPr>
        <w:t>Číslo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Název výkresu</w:t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</w:r>
      <w:r>
        <w:rPr>
          <w:i/>
          <w:iCs/>
          <w:color w:val="5E5E5E"/>
        </w:rPr>
        <w:tab/>
        <w:t>Měřítko</w:t>
      </w:r>
    </w:p>
    <w:p w14:paraId="03C633D5" w14:textId="77777777" w:rsidR="00BD532E" w:rsidRDefault="003909AC">
      <w:pPr>
        <w:pStyle w:val="Body"/>
        <w:spacing w:line="360" w:lineRule="auto"/>
      </w:pPr>
      <w:r>
        <w:t>D.1.5.1.</w:t>
      </w:r>
      <w:r>
        <w:tab/>
      </w:r>
      <w:r>
        <w:tab/>
      </w:r>
      <w:r>
        <w:rPr>
          <w:lang w:val="nl-NL"/>
        </w:rPr>
        <w:t>Koordina</w:t>
      </w:r>
      <w:r>
        <w:t>ční půdorysy s k</w:t>
      </w:r>
      <w:r>
        <w:rPr>
          <w:lang w:val="es-ES_tradnl"/>
        </w:rPr>
        <w:t>ó</w:t>
      </w:r>
      <w:r>
        <w:t>dy prvků</w:t>
      </w:r>
      <w:r>
        <w:tab/>
      </w:r>
      <w:r>
        <w:tab/>
      </w:r>
      <w:r>
        <w:tab/>
      </w:r>
      <w:r>
        <w:tab/>
        <w:t>1:50</w:t>
      </w:r>
    </w:p>
    <w:p w14:paraId="03C633D6" w14:textId="77777777" w:rsidR="00BD532E" w:rsidRDefault="003909AC">
      <w:pPr>
        <w:pStyle w:val="Body"/>
        <w:spacing w:line="360" w:lineRule="auto"/>
      </w:pPr>
      <w:r>
        <w:t>D.1.5.2.</w:t>
      </w:r>
      <w:r>
        <w:tab/>
      </w:r>
      <w:r>
        <w:tab/>
        <w:t>Vestavný nábytek</w:t>
      </w:r>
      <w:r>
        <w:tab/>
      </w:r>
      <w:r>
        <w:tab/>
      </w:r>
      <w:r>
        <w:tab/>
      </w:r>
      <w:r>
        <w:tab/>
      </w:r>
      <w:r>
        <w:tab/>
      </w:r>
      <w:r>
        <w:tab/>
        <w:t>1:20</w:t>
      </w:r>
    </w:p>
    <w:p w14:paraId="03C633D7" w14:textId="77777777" w:rsidR="00BD532E" w:rsidRDefault="003909AC">
      <w:pPr>
        <w:pStyle w:val="Body"/>
        <w:spacing w:line="360" w:lineRule="auto"/>
      </w:pPr>
      <w:r>
        <w:t>D.1.5.3.</w:t>
      </w:r>
      <w:r>
        <w:tab/>
      </w:r>
      <w:r>
        <w:tab/>
        <w:t>Vizualizace interiérů</w:t>
      </w:r>
      <w:r>
        <w:tab/>
      </w:r>
      <w:r>
        <w:tab/>
      </w:r>
      <w:r>
        <w:tab/>
      </w:r>
      <w:r>
        <w:tab/>
      </w:r>
      <w:r>
        <w:tab/>
      </w:r>
      <w:r>
        <w:tab/>
        <w:t>1:50</w:t>
      </w:r>
    </w:p>
    <w:p w14:paraId="03C633D8" w14:textId="362E0EDB" w:rsidR="00BD532E" w:rsidRDefault="003909AC">
      <w:pPr>
        <w:pStyle w:val="Body"/>
        <w:spacing w:line="360" w:lineRule="auto"/>
      </w:pPr>
      <w:r>
        <w:t>D.1.5.4.</w:t>
      </w:r>
      <w:r>
        <w:tab/>
      </w:r>
      <w:r>
        <w:tab/>
        <w:t xml:space="preserve">Detailní </w:t>
      </w:r>
      <w:r>
        <w:t>rozkresy interiéru</w:t>
      </w:r>
      <w:r>
        <w:tab/>
      </w:r>
      <w:r>
        <w:tab/>
      </w:r>
      <w:r>
        <w:tab/>
      </w:r>
      <w:r>
        <w:tab/>
      </w:r>
      <w:r>
        <w:tab/>
      </w:r>
      <w:r>
        <w:t>1:25</w:t>
      </w:r>
    </w:p>
    <w:p w14:paraId="03C633D9" w14:textId="77777777" w:rsidR="00BD532E" w:rsidRDefault="003909AC">
      <w:pPr>
        <w:pStyle w:val="Body"/>
        <w:spacing w:line="360" w:lineRule="auto"/>
      </w:pPr>
      <w:r>
        <w:t>D.1.5.5.</w:t>
      </w:r>
      <w:r>
        <w:tab/>
      </w:r>
      <w:r>
        <w:tab/>
        <w:t>Materiály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</w:p>
    <w:p w14:paraId="03C633DA" w14:textId="77777777" w:rsidR="00BD532E" w:rsidRDefault="003909AC">
      <w:pPr>
        <w:pStyle w:val="Body"/>
        <w:spacing w:line="360" w:lineRule="auto"/>
      </w:pPr>
      <w:r>
        <w:t>D.1.5.6.</w:t>
      </w:r>
      <w:r>
        <w:tab/>
      </w:r>
      <w:r>
        <w:tab/>
        <w:t>Elektro - koncové prvky</w:t>
      </w:r>
      <w:r>
        <w:tab/>
      </w:r>
      <w:r>
        <w:tab/>
      </w:r>
      <w:r>
        <w:tab/>
      </w:r>
      <w:r>
        <w:tab/>
      </w:r>
      <w:r>
        <w:tab/>
        <w:t>1:50</w:t>
      </w:r>
    </w:p>
    <w:p w14:paraId="03C633DB" w14:textId="77777777" w:rsidR="00BD532E" w:rsidRDefault="003909AC">
      <w:pPr>
        <w:pStyle w:val="Body"/>
        <w:spacing w:line="360" w:lineRule="auto"/>
      </w:pPr>
      <w:r>
        <w:t>D.1.5.7.</w:t>
      </w:r>
      <w:r>
        <w:tab/>
      </w:r>
      <w:r>
        <w:tab/>
        <w:t>Tabulky prvků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</w:t>
      </w:r>
    </w:p>
    <w:p w14:paraId="03C633DC" w14:textId="77777777" w:rsidR="00BD532E" w:rsidRDefault="00BD532E">
      <w:pPr>
        <w:pStyle w:val="Body"/>
        <w:spacing w:line="360" w:lineRule="auto"/>
      </w:pPr>
    </w:p>
    <w:sectPr w:rsidR="00BD532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633E3" w14:textId="77777777" w:rsidR="003909AC" w:rsidRDefault="003909AC">
      <w:r>
        <w:separator/>
      </w:r>
    </w:p>
  </w:endnote>
  <w:endnote w:type="continuationSeparator" w:id="0">
    <w:p w14:paraId="03C633E5" w14:textId="77777777" w:rsidR="003909AC" w:rsidRDefault="0039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33DE" w14:textId="77777777" w:rsidR="00BD532E" w:rsidRDefault="00BD532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633DF" w14:textId="77777777" w:rsidR="003909AC" w:rsidRDefault="003909AC">
      <w:r>
        <w:separator/>
      </w:r>
    </w:p>
  </w:footnote>
  <w:footnote w:type="continuationSeparator" w:id="0">
    <w:p w14:paraId="03C633E1" w14:textId="77777777" w:rsidR="003909AC" w:rsidRDefault="00390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633DD" w14:textId="77777777" w:rsidR="00BD532E" w:rsidRDefault="003909AC">
    <w:pPr>
      <w:pStyle w:val="HeaderFooter"/>
      <w:tabs>
        <w:tab w:val="clear" w:pos="9020"/>
        <w:tab w:val="center" w:pos="4819"/>
        <w:tab w:val="right" w:pos="9638"/>
      </w:tabs>
      <w:spacing w:after="240"/>
    </w:pPr>
    <w:r>
      <w:rPr>
        <w:color w:val="929292"/>
        <w:sz w:val="18"/>
        <w:szCs w:val="18"/>
      </w:rPr>
      <w:t xml:space="preserve">Výstavba chráněného bydlení v Nové Pace </w:t>
    </w:r>
    <w:r>
      <w:rPr>
        <w:color w:val="929292"/>
        <w:sz w:val="18"/>
        <w:szCs w:val="18"/>
      </w:rPr>
      <w:tab/>
    </w:r>
    <w:r>
      <w:rPr>
        <w:color w:val="929292"/>
        <w:sz w:val="18"/>
        <w:szCs w:val="18"/>
      </w:rPr>
      <w:tab/>
      <w:t xml:space="preserve">Na Vyšehradě </w:t>
    </w:r>
    <w:r>
      <w:rPr>
        <w:color w:val="929292"/>
        <w:sz w:val="18"/>
        <w:szCs w:val="18"/>
        <w:lang w:val="pt-PT"/>
      </w:rPr>
      <w:t>1205, 509 01 Nov</w:t>
    </w:r>
    <w:r>
      <w:rPr>
        <w:color w:val="929292"/>
        <w:sz w:val="18"/>
        <w:szCs w:val="18"/>
      </w:rPr>
      <w:t>á Paka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2E"/>
    <w:rsid w:val="003909AC"/>
    <w:rsid w:val="00B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33D0"/>
  <w15:docId w15:val="{5510084C-B9BF-48B3-9D1B-B1304A3E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aed065-6911-467d-8378-cbe5a3ece93a" xsi:nil="true"/>
    <lcf76f155ced4ddcb4097134ff3c332f xmlns="4bda7aaa-64e6-4d34-b94a-ee6e8a3b53a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6E3727E5830D46AFF96CF00B0C0DE1" ma:contentTypeVersion="12" ma:contentTypeDescription="Vytvoří nový dokument" ma:contentTypeScope="" ma:versionID="c3281fe9f4d0097bdff26d93961e24b0">
  <xsd:schema xmlns:xsd="http://www.w3.org/2001/XMLSchema" xmlns:xs="http://www.w3.org/2001/XMLSchema" xmlns:p="http://schemas.microsoft.com/office/2006/metadata/properties" xmlns:ns2="4bda7aaa-64e6-4d34-b94a-ee6e8a3b53a3" xmlns:ns3="8eaed065-6911-467d-8378-cbe5a3ece93a" targetNamespace="http://schemas.microsoft.com/office/2006/metadata/properties" ma:root="true" ma:fieldsID="616104307661af59b0123c0845686e7f" ns2:_="" ns3:_="">
    <xsd:import namespace="4bda7aaa-64e6-4d34-b94a-ee6e8a3b53a3"/>
    <xsd:import namespace="8eaed065-6911-467d-8378-cbe5a3ece93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a7aaa-64e6-4d34-b94a-ee6e8a3b53a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b3050458-d673-48cc-8b1a-53f8e8269c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aed065-6911-467d-8378-cbe5a3ece93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4ac2a435-b315-428e-983e-538a5e6da3eb}" ma:internalName="TaxCatchAll" ma:showField="CatchAllData" ma:web="8eaed065-6911-467d-8378-cbe5a3ece9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DC137D-B98F-4CF9-BC41-C9D6791D8C21}">
  <ds:schemaRefs>
    <ds:schemaRef ds:uri="http://schemas.microsoft.com/office/2006/metadata/properties"/>
    <ds:schemaRef ds:uri="http://schemas.microsoft.com/office/infopath/2007/PartnerControls"/>
    <ds:schemaRef ds:uri="8eaed065-6911-467d-8378-cbe5a3ece93a"/>
    <ds:schemaRef ds:uri="4bda7aaa-64e6-4d34-b94a-ee6e8a3b53a3"/>
  </ds:schemaRefs>
</ds:datastoreItem>
</file>

<file path=customXml/itemProps2.xml><?xml version="1.0" encoding="utf-8"?>
<ds:datastoreItem xmlns:ds="http://schemas.openxmlformats.org/officeDocument/2006/customXml" ds:itemID="{3B3CA867-6966-4841-B6D6-7996B444E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01EF3-55EB-4B4C-B926-8680F17F3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da7aaa-64e6-4d34-b94a-ee6e8a3b53a3"/>
    <ds:schemaRef ds:uri="8eaed065-6911-467d-8378-cbe5a3ece9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325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Matěj Hunal</cp:lastModifiedBy>
  <cp:revision>2</cp:revision>
  <dcterms:created xsi:type="dcterms:W3CDTF">2023-11-16T09:35:00Z</dcterms:created>
  <dcterms:modified xsi:type="dcterms:W3CDTF">2023-11-16T09:35:00Z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0x0101008D6E3727E5830D46AFF96CF00B0C0DE1</vt:lpwstr>
  </property>
  <property fmtid="{D5CDD505-2E9C-101B-9397-08002B2CF9AE}" pid="3" name="MediaServiceImageTags">
    <vt:lpwstr/>
  </property>
</Properties>
</file>